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EA4" w:rsidRPr="00385EA4" w:rsidRDefault="00385EA4" w:rsidP="00385EA4">
      <w:pPr>
        <w:shd w:val="clear" w:color="auto" w:fill="FFFFFF"/>
        <w:spacing w:before="100" w:beforeAutospacing="1" w:after="100" w:afterAutospacing="1" w:line="602" w:lineRule="atLeast"/>
        <w:outlineLvl w:val="0"/>
        <w:rPr>
          <w:rFonts w:ascii="Liberation Sans" w:eastAsia="Times New Roman" w:hAnsi="Liberation Sans" w:cs="Liberation Sans"/>
          <w:color w:val="4472C4" w:themeColor="accent1"/>
          <w:kern w:val="36"/>
          <w:sz w:val="58"/>
          <w:szCs w:val="58"/>
          <w:lang w:eastAsia="cs-CZ"/>
        </w:rPr>
      </w:pPr>
      <w:r w:rsidRPr="00385EA4">
        <w:rPr>
          <w:rFonts w:ascii="Liberation Sans" w:eastAsia="Times New Roman" w:hAnsi="Liberation Sans" w:cs="Liberation Sans"/>
          <w:color w:val="4472C4" w:themeColor="accent1"/>
          <w:kern w:val="36"/>
          <w:sz w:val="58"/>
          <w:szCs w:val="58"/>
          <w:lang w:eastAsia="cs-CZ"/>
        </w:rPr>
        <w:t xml:space="preserve">Povodňový plán obce </w:t>
      </w:r>
      <w:r w:rsidRPr="00385EA4">
        <w:rPr>
          <w:rFonts w:ascii="Liberation Sans" w:eastAsia="Times New Roman" w:hAnsi="Liberation Sans" w:cs="Liberation Sans"/>
          <w:color w:val="4472C4" w:themeColor="accent1"/>
          <w:kern w:val="36"/>
          <w:sz w:val="58"/>
          <w:szCs w:val="58"/>
          <w:lang w:eastAsia="cs-CZ"/>
        </w:rPr>
        <w:t>Dřevěnice</w:t>
      </w:r>
    </w:p>
    <w:p w:rsidR="00385EA4" w:rsidRPr="00385EA4" w:rsidRDefault="00385EA4" w:rsidP="00385EA4">
      <w:pPr>
        <w:shd w:val="clear" w:color="auto" w:fill="FFFFFF"/>
        <w:spacing w:after="100" w:afterAutospacing="1" w:line="240" w:lineRule="auto"/>
        <w:jc w:val="both"/>
        <w:rPr>
          <w:rFonts w:ascii="Liberation Sans" w:eastAsia="Times New Roman" w:hAnsi="Liberation Sans" w:cs="Liberation Sans"/>
          <w:color w:val="414141"/>
          <w:sz w:val="23"/>
          <w:szCs w:val="23"/>
          <w:lang w:eastAsia="cs-CZ"/>
        </w:rPr>
      </w:pPr>
      <w:r w:rsidRPr="00385EA4">
        <w:rPr>
          <w:rFonts w:ascii="Liberation Sans" w:eastAsia="Times New Roman" w:hAnsi="Liberation Sans" w:cs="Liberation Sans"/>
          <w:color w:val="414141"/>
          <w:sz w:val="23"/>
          <w:szCs w:val="23"/>
          <w:lang w:eastAsia="cs-CZ"/>
        </w:rPr>
        <w:t>Povodňový plán obsahuje a řeší organizační a technická opatření potřebná k odvrácení nebo zmírnění škod na životech a majetku při povodni. Vychází ze zkušeností z proběhnutých povodní, z charakteristiky území a z hydrometeorologických poměrů v dané oblasti. Řeší organizaci a přípravu technických prostředků, zabezpečovacích a záchranných prací v záplavových oblastech, ve kterých se nacházejí nemovitosti a jiná zařízení před, při a po povodni.</w:t>
      </w:r>
    </w:p>
    <w:p w:rsidR="00385EA4" w:rsidRPr="00385EA4" w:rsidRDefault="00385EA4" w:rsidP="00385EA4">
      <w:pPr>
        <w:shd w:val="clear" w:color="auto" w:fill="FFFFFF"/>
        <w:spacing w:before="100" w:beforeAutospacing="1" w:after="100" w:afterAutospacing="1" w:line="451" w:lineRule="atLeast"/>
        <w:outlineLvl w:val="1"/>
        <w:rPr>
          <w:rFonts w:ascii="Liberation Sans" w:eastAsia="Times New Roman" w:hAnsi="Liberation Sans" w:cs="Liberation Sans"/>
          <w:color w:val="4472C4" w:themeColor="accent1"/>
          <w:sz w:val="43"/>
          <w:szCs w:val="43"/>
          <w:lang w:eastAsia="cs-CZ"/>
        </w:rPr>
      </w:pPr>
      <w:r w:rsidRPr="00385EA4">
        <w:rPr>
          <w:rFonts w:ascii="Liberation Sans" w:eastAsia="Times New Roman" w:hAnsi="Liberation Sans" w:cs="Liberation Sans"/>
          <w:color w:val="4472C4" w:themeColor="accent1"/>
          <w:sz w:val="43"/>
          <w:szCs w:val="43"/>
          <w:lang w:eastAsia="cs-CZ"/>
        </w:rPr>
        <w:t>Povodňový plán</w:t>
      </w:r>
    </w:p>
    <w:p w:rsidR="00385EA4" w:rsidRPr="00385EA4" w:rsidRDefault="00385EA4" w:rsidP="00385EA4">
      <w:pPr>
        <w:shd w:val="clear" w:color="auto" w:fill="FFFFFF"/>
        <w:spacing w:after="100" w:afterAutospacing="1" w:line="240" w:lineRule="auto"/>
        <w:jc w:val="both"/>
        <w:rPr>
          <w:rFonts w:ascii="Liberation Sans" w:eastAsia="Times New Roman" w:hAnsi="Liberation Sans" w:cs="Liberation Sans"/>
          <w:color w:val="414141"/>
          <w:sz w:val="23"/>
          <w:szCs w:val="23"/>
          <w:lang w:eastAsia="cs-CZ"/>
        </w:rPr>
      </w:pPr>
      <w:r w:rsidRPr="00385EA4">
        <w:rPr>
          <w:rFonts w:ascii="Liberation Sans" w:eastAsia="Times New Roman" w:hAnsi="Liberation Sans" w:cs="Liberation Sans"/>
          <w:color w:val="414141"/>
          <w:sz w:val="23"/>
          <w:szCs w:val="23"/>
          <w:lang w:eastAsia="cs-CZ"/>
        </w:rPr>
        <w:t xml:space="preserve">Dokument obsahující souhrn organizačních a technických opatření potřebných k odvrácení nebo zmírnění škod při povodních na životech a majetku občanu a společnosti a na životním prostředí v rámci určitého územního celku, pozemku nebo stavby. Povodňové plány jsou definovány Vodním zákonem </w:t>
      </w:r>
      <w:r>
        <w:rPr>
          <w:rFonts w:ascii="Liberation Sans" w:eastAsia="Times New Roman" w:hAnsi="Liberation Sans" w:cs="Liberation Sans"/>
          <w:color w:val="414141"/>
          <w:sz w:val="23"/>
          <w:szCs w:val="23"/>
          <w:lang w:eastAsia="cs-CZ"/>
        </w:rPr>
        <w:t>č</w:t>
      </w:r>
      <w:r w:rsidRPr="00385EA4">
        <w:rPr>
          <w:rFonts w:ascii="Liberation Sans" w:eastAsia="Times New Roman" w:hAnsi="Liberation Sans" w:cs="Liberation Sans"/>
          <w:color w:val="414141"/>
          <w:sz w:val="23"/>
          <w:szCs w:val="23"/>
          <w:lang w:eastAsia="cs-CZ"/>
        </w:rPr>
        <w:t>.254/2001 Sb.</w:t>
      </w:r>
    </w:p>
    <w:p w:rsidR="00385EA4" w:rsidRPr="00385EA4" w:rsidRDefault="00385EA4" w:rsidP="00385EA4">
      <w:pPr>
        <w:shd w:val="clear" w:color="auto" w:fill="FFFFFF"/>
        <w:spacing w:before="100" w:beforeAutospacing="1" w:after="100" w:afterAutospacing="1" w:line="451" w:lineRule="atLeast"/>
        <w:outlineLvl w:val="1"/>
        <w:rPr>
          <w:rFonts w:ascii="Liberation Sans" w:eastAsia="Times New Roman" w:hAnsi="Liberation Sans" w:cs="Liberation Sans"/>
          <w:color w:val="4472C4" w:themeColor="accent1"/>
          <w:sz w:val="43"/>
          <w:szCs w:val="43"/>
          <w:lang w:eastAsia="cs-CZ"/>
        </w:rPr>
      </w:pPr>
      <w:r w:rsidRPr="00385EA4">
        <w:rPr>
          <w:rFonts w:ascii="Liberation Sans" w:eastAsia="Times New Roman" w:hAnsi="Liberation Sans" w:cs="Liberation Sans"/>
          <w:color w:val="4472C4" w:themeColor="accent1"/>
          <w:sz w:val="43"/>
          <w:szCs w:val="43"/>
          <w:lang w:eastAsia="cs-CZ"/>
        </w:rPr>
        <w:t>Povodeň</w:t>
      </w:r>
    </w:p>
    <w:p w:rsidR="00385EA4" w:rsidRPr="00385EA4" w:rsidRDefault="00385EA4" w:rsidP="00385EA4">
      <w:pPr>
        <w:shd w:val="clear" w:color="auto" w:fill="FFFFFF"/>
        <w:spacing w:after="100" w:afterAutospacing="1" w:line="240" w:lineRule="auto"/>
        <w:jc w:val="both"/>
        <w:rPr>
          <w:rFonts w:ascii="Liberation Sans" w:eastAsia="Times New Roman" w:hAnsi="Liberation Sans" w:cs="Liberation Sans"/>
          <w:color w:val="414141"/>
          <w:sz w:val="23"/>
          <w:szCs w:val="23"/>
          <w:lang w:eastAsia="cs-CZ"/>
        </w:rPr>
      </w:pPr>
      <w:r w:rsidRPr="00385EA4">
        <w:rPr>
          <w:rFonts w:ascii="Liberation Sans" w:eastAsia="Times New Roman" w:hAnsi="Liberation Sans" w:cs="Liberation Sans"/>
          <w:color w:val="414141"/>
          <w:sz w:val="23"/>
          <w:szCs w:val="23"/>
          <w:lang w:eastAsia="cs-CZ"/>
        </w:rPr>
        <w:t>Povodeň je přechodné výrazné zvýšení hladiny vodních toků nebo jiných povrchových vod, při kterém voda již zaplavuje území mimo koryto vodního toku a může způsobit škody. Povodní je i stav, kdy voda může způsobit škody tím, že z určitého území nemůže dočasně přirozeným způsobem odtékat nebo její odtok je nedostatečný, případně dochází k zaplavení území při soustředěném odtoku srážkových vod.</w:t>
      </w:r>
    </w:p>
    <w:p w:rsidR="00385EA4" w:rsidRPr="00385EA4" w:rsidRDefault="00385EA4" w:rsidP="00385EA4">
      <w:pPr>
        <w:shd w:val="clear" w:color="auto" w:fill="FFFFFF"/>
        <w:spacing w:before="100" w:beforeAutospacing="1" w:after="100" w:afterAutospacing="1" w:line="451" w:lineRule="atLeast"/>
        <w:outlineLvl w:val="1"/>
        <w:rPr>
          <w:rFonts w:ascii="Liberation Sans" w:eastAsia="Times New Roman" w:hAnsi="Liberation Sans" w:cs="Liberation Sans"/>
          <w:color w:val="4472C4" w:themeColor="accent1"/>
          <w:sz w:val="43"/>
          <w:szCs w:val="43"/>
          <w:lang w:eastAsia="cs-CZ"/>
        </w:rPr>
      </w:pPr>
      <w:r w:rsidRPr="00385EA4">
        <w:rPr>
          <w:rFonts w:ascii="Liberation Sans" w:eastAsia="Times New Roman" w:hAnsi="Liberation Sans" w:cs="Liberation Sans"/>
          <w:color w:val="4472C4" w:themeColor="accent1"/>
          <w:sz w:val="43"/>
          <w:szCs w:val="43"/>
          <w:lang w:eastAsia="cs-CZ"/>
        </w:rPr>
        <w:t>Klasifikace povodní</w:t>
      </w:r>
    </w:p>
    <w:p w:rsidR="00385EA4" w:rsidRPr="00385EA4" w:rsidRDefault="00385EA4" w:rsidP="00385E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Liberation Sans" w:eastAsia="Times New Roman" w:hAnsi="Liberation Sans" w:cs="Liberation Sans"/>
          <w:color w:val="414141"/>
          <w:sz w:val="23"/>
          <w:szCs w:val="23"/>
          <w:lang w:eastAsia="cs-CZ"/>
        </w:rPr>
      </w:pPr>
      <w:r w:rsidRPr="00385EA4">
        <w:rPr>
          <w:rFonts w:ascii="Liberation Sans" w:eastAsia="Times New Roman" w:hAnsi="Liberation Sans" w:cs="Liberation Sans"/>
          <w:color w:val="414141"/>
          <w:sz w:val="23"/>
          <w:szCs w:val="23"/>
          <w:lang w:eastAsia="cs-CZ"/>
        </w:rPr>
        <w:t>přirozené, způsobené přírodními jevy</w:t>
      </w:r>
    </w:p>
    <w:p w:rsidR="00385EA4" w:rsidRPr="00385EA4" w:rsidRDefault="00385EA4" w:rsidP="00385EA4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Liberation Sans" w:eastAsia="Times New Roman" w:hAnsi="Liberation Sans" w:cs="Liberation Sans"/>
          <w:color w:val="414141"/>
          <w:sz w:val="23"/>
          <w:szCs w:val="23"/>
          <w:lang w:eastAsia="cs-CZ"/>
        </w:rPr>
      </w:pPr>
      <w:r w:rsidRPr="00385EA4">
        <w:rPr>
          <w:rFonts w:ascii="Liberation Sans" w:eastAsia="Times New Roman" w:hAnsi="Liberation Sans" w:cs="Liberation Sans"/>
          <w:color w:val="414141"/>
          <w:sz w:val="23"/>
          <w:szCs w:val="23"/>
          <w:lang w:eastAsia="cs-CZ"/>
        </w:rPr>
        <w:t>zvláštní, způsobené umělými vlivy (především protržením hráze vodního díla)</w:t>
      </w:r>
    </w:p>
    <w:p w:rsidR="009F18C9" w:rsidRDefault="009F18C9"/>
    <w:sectPr w:rsidR="009F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D697C"/>
    <w:multiLevelType w:val="multilevel"/>
    <w:tmpl w:val="10B0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A4"/>
    <w:rsid w:val="002E5E11"/>
    <w:rsid w:val="00385EA4"/>
    <w:rsid w:val="005C5141"/>
    <w:rsid w:val="009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1059"/>
  <w15:chartTrackingRefBased/>
  <w15:docId w15:val="{391500A8-E4B0-448A-AFEF-2A9B6F6D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cp:lastPrinted>2020-08-05T15:59:00Z</cp:lastPrinted>
  <dcterms:created xsi:type="dcterms:W3CDTF">2020-08-05T15:54:00Z</dcterms:created>
  <dcterms:modified xsi:type="dcterms:W3CDTF">2020-08-05T18:09:00Z</dcterms:modified>
</cp:coreProperties>
</file>